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附件3：</w:t>
      </w:r>
    </w:p>
    <w:p>
      <w:pPr>
        <w:jc w:val="center"/>
        <w:rPr>
          <w:rFonts w:ascii="微软雅黑" w:hAnsi="微软雅黑" w:eastAsia="微软雅黑"/>
          <w:b/>
          <w:sz w:val="28"/>
        </w:rPr>
      </w:pPr>
      <w:r>
        <w:rPr>
          <w:rFonts w:ascii="微软雅黑" w:hAnsi="微软雅黑" w:eastAsia="微软雅黑"/>
          <w:b/>
          <w:sz w:val="28"/>
        </w:rPr>
        <w:t>机考操作说明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本说明详细介绍了机考系统的使用方法，考试开始之前，请仔细阅读。</w:t>
      </w:r>
    </w:p>
    <w:p>
      <w:pPr>
        <w:outlineLvl w:val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一、重要事项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（一）</w:t>
      </w:r>
      <w:r>
        <w:rPr>
          <w:rFonts w:hint="eastAsia" w:ascii="微软雅黑" w:hAnsi="微软雅黑" w:eastAsia="微软雅黑"/>
        </w:rPr>
        <w:t>所有试题一律在计算机（PC）或平板电脑（PAD）中直接作答。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（二）</w:t>
      </w:r>
      <w:r>
        <w:rPr>
          <w:rFonts w:hint="eastAsia" w:ascii="微软雅黑" w:hAnsi="微软雅黑" w:eastAsia="微软雅黑"/>
        </w:rPr>
        <w:t>考生在草稿纸上书写的所有答题结果一律无效，草稿纸在考试结束后一律不得带出考场。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（三）采用</w:t>
      </w:r>
      <w:r>
        <w:rPr>
          <w:rFonts w:hint="eastAsia" w:ascii="微软雅黑" w:hAnsi="微软雅黑" w:eastAsia="微软雅黑"/>
        </w:rPr>
        <w:t>计算机（PC）考试时，在试题内容较多的情况下，请注意务必使用鼠标上下拖动屏幕右侧的纵向滚动条，以避免遗漏。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（四）采用平板电脑</w:t>
      </w:r>
      <w:r>
        <w:rPr>
          <w:rFonts w:hint="eastAsia" w:ascii="微软雅黑" w:hAnsi="微软雅黑" w:eastAsia="微软雅黑"/>
        </w:rPr>
        <w:t>（PAD）考试时，在试题内容较多的情况下，请注意务必用手指上下移动试题区域来查看全部内容，以避免遗漏。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（五）</w:t>
      </w:r>
      <w:r>
        <w:rPr>
          <w:rFonts w:hint="eastAsia" w:ascii="微软雅黑" w:hAnsi="微软雅黑" w:eastAsia="微软雅黑"/>
        </w:rPr>
        <w:t>在考试过程中，如果遇到任何您认为与机考系统软件、设备硬件故障相关的问题，请立即举手向监考人员示意，并在等待解决的过程中保持安静以免影响其他考生。</w:t>
      </w:r>
    </w:p>
    <w:p>
      <w:pPr>
        <w:outlineLvl w:val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二、答题界面介绍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（一）</w:t>
      </w:r>
      <w:r>
        <w:rPr>
          <w:rFonts w:hint="eastAsia" w:ascii="微软雅黑" w:hAnsi="微软雅黑" w:eastAsia="微软雅黑"/>
        </w:rPr>
        <w:t>单项选择题答题时，考生直接用（PC）鼠标点击或（PAD）手指轻触备选项中认为正确的一个选项。如果需要修改答案，用（PC）鼠标点击或（PAD）手指轻触其它备选项即可；且机考系统只允许考生在所有备选项中选择一个备选项作为答案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（二）</w:t>
      </w:r>
      <w:r>
        <w:rPr>
          <w:rFonts w:hint="eastAsia" w:ascii="微软雅黑" w:hAnsi="微软雅黑" w:eastAsia="微软雅黑"/>
        </w:rPr>
        <w:t>多项选择题答题时，考生直接用（PC）鼠标点击或（PAD）手指轻触备选项中认为正确的所有选项。如果需要撤销已经选中的选项，再次（PC）点击或（PAD）轻触该选项即可；且机考系统允许考生在所有备选项中选择任意多个备选项作为答案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（三）判断</w:t>
      </w:r>
      <w:r>
        <w:rPr>
          <w:rFonts w:hint="eastAsia" w:ascii="微软雅黑" w:hAnsi="微软雅黑" w:eastAsia="微软雅黑"/>
        </w:rPr>
        <w:t>题答题时，考生直接用（PC）鼠标点击或（PAD）手指轻触备选项中认为正确的一个选项。如果需要修改答案，用（PC）鼠标点击或（PAD）手指轻触其它备选项即可；且机考系统只允许考生在所有备选项中选择一个备选项作为答案。</w:t>
      </w:r>
    </w:p>
    <w:p>
      <w:pPr>
        <w:outlineLvl w:val="0"/>
        <w:rPr>
          <w:rFonts w:ascii="微软雅黑" w:hAnsi="微软雅黑" w:eastAsia="微软雅黑"/>
          <w:b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</w:rPr>
        <w:t>三、考试信息显示区介绍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（一）</w:t>
      </w:r>
      <w:r>
        <w:rPr>
          <w:rFonts w:hint="eastAsia" w:ascii="微软雅黑" w:hAnsi="微软雅黑" w:eastAsia="微软雅黑"/>
        </w:rPr>
        <w:t xml:space="preserve">屏幕右上角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24" o:spid="_x0000_s1026" type="#_x0000_t75" style="height:25.5pt;width:136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/>
        </w:rPr>
        <w:t xml:space="preserve"> 会显示本场考试剩余答题时间，考生应合理分配答题时间。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（二）</w:t>
      </w:r>
      <w:r>
        <w:rPr>
          <w:rFonts w:hint="eastAsia" w:ascii="微软雅黑" w:hAnsi="微软雅黑" w:eastAsia="微软雅黑"/>
        </w:rPr>
        <w:t>离考试结束还剩余 15 分钟和 5 分钟时，机考系统会提醒剩余时间，请抓紧时间完成答题或检查。注意：一旦整场考试时间结束，机考系统会自动禁止继续答题并自动交卷。</w:t>
      </w:r>
    </w:p>
    <w:p>
      <w:pPr>
        <w:outlineLvl w:val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四、机考系统导航工具栏介绍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（一）可以点击或轻触屏幕左下方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5" o:spid="_x0000_s1027" type="#_x0000_t75" style="height:20.25pt;width:84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>查看考生个人信息。在考试过程中，如考场监考人员、巡考人员需要核对个人信息，请考生予以配合。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</w:t>
      </w:r>
      <w:r>
        <w:rPr>
          <w:rFonts w:hint="eastAsia" w:ascii="微软雅黑" w:hAnsi="微软雅黑" w:eastAsia="微软雅黑"/>
        </w:rPr>
        <w:t xml:space="preserve">）在答题时如果需要使用计算器，则可以点击或轻触屏幕左下方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23" o:spid="_x0000_s1028" type="#_x0000_t75" style="height:19.5pt;width:5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/>
        </w:rPr>
        <w:t xml:space="preserve">。可以点击或轻触计算器右上角的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6" o:spid="_x0000_s1029" type="#_x0000_t75" style="height:15pt;width:28.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来关闭。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（三</w:t>
      </w:r>
      <w:r>
        <w:rPr>
          <w:rFonts w:hint="eastAsia" w:ascii="微软雅黑" w:hAnsi="微软雅黑" w:eastAsia="微软雅黑"/>
        </w:rPr>
        <w:t xml:space="preserve">）可以点击或轻触屏幕右上方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19" o:spid="_x0000_s1030" type="#_x0000_t75" style="height:30pt;width:4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/>
        </w:rPr>
        <w:t xml:space="preserve"> 对有疑问的试题或需要检查的试题进行标记，再次点击或轻触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20" o:spid="_x0000_s1031" type="#_x0000_t75" style="height:30pt;width:46.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/>
        </w:rPr>
        <w:t xml:space="preserve"> 可以取消标记。被标记的试题，会在“试题列表”界面突出显示。对试题所作的标记，不会被作为答题结果，也不会影响成绩。合理使用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19" o:spid="_x0000_s1032" type="#_x0000_t75" style="height:30pt;width:4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/>
        </w:rPr>
        <w:t xml:space="preserve"> 功能，可以在试题中快速定位到需要重点检查的试题。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（四</w:t>
      </w:r>
      <w:r>
        <w:rPr>
          <w:rFonts w:hint="eastAsia" w:ascii="微软雅黑" w:hAnsi="微软雅黑" w:eastAsia="微软雅黑"/>
        </w:rPr>
        <w:t xml:space="preserve">）可以点击或轻触屏幕下方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18" o:spid="_x0000_s1033" type="#_x0000_t75" style="height:30.75pt;width:8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/>
        </w:rPr>
        <w:t xml:space="preserve"> 进入下一答题界面。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（五</w:t>
      </w:r>
      <w:r>
        <w:rPr>
          <w:rFonts w:hint="eastAsia" w:ascii="微软雅黑" w:hAnsi="微软雅黑" w:eastAsia="微软雅黑"/>
        </w:rPr>
        <w:t xml:space="preserve">）可以点击或轻触屏幕下方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16" o:spid="_x0000_s1034" type="#_x0000_t75" style="height:30.75pt;width:8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/>
        </w:rPr>
        <w:t xml:space="preserve"> 返回上一答题界面。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（六</w:t>
      </w:r>
      <w:r>
        <w:rPr>
          <w:rFonts w:hint="eastAsia" w:ascii="微软雅黑" w:hAnsi="微软雅黑" w:eastAsia="微软雅黑"/>
        </w:rPr>
        <w:t xml:space="preserve">）可以点击或轻触屏幕右下方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25" o:spid="_x0000_s1035" type="#_x0000_t75" style="height:30.75pt;width:8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/>
        </w:rPr>
        <w:t xml:space="preserve"> 进入“试题列表”界面。</w:t>
      </w:r>
    </w:p>
    <w:p>
      <w:pPr>
        <w:outlineLvl w:val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五、试题列表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</w:t>
      </w:r>
      <w:r>
        <w:rPr>
          <w:rFonts w:hint="eastAsia" w:ascii="微软雅黑" w:hAnsi="微软雅黑" w:eastAsia="微软雅黑"/>
        </w:rPr>
        <w:t>）在“试题列表”界面，考生可以一目了然地查看整份试卷的答题情况，包括每道试题的已答或未答状态、标记状态。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</w:t>
      </w:r>
      <w:r>
        <w:rPr>
          <w:rFonts w:hint="eastAsia" w:ascii="微软雅黑" w:hAnsi="微软雅黑" w:eastAsia="微软雅黑"/>
        </w:rPr>
        <w:t>）在“试题列表”界面中，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30" o:spid="_x0000_s1036" type="#_x0000_t75" style="height:29.25pt;width:46.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/>
        </w:rPr>
        <w:t xml:space="preserve"> 中数字表示题号；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27" o:spid="_x0000_s1037" type="#_x0000_t75" style="height:29.25pt;width:46.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/>
        </w:rPr>
        <w:t xml:space="preserve"> 表示该试题还未看过；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3" o:spid="_x0000_s1038" type="#_x0000_t75" style="height:29.25pt;width:4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/>
        </w:rPr>
        <w:t xml:space="preserve"> 表示该试题已看过但还未答；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33" o:spid="_x0000_s1039" type="#_x0000_t75" style="height:29.25pt;width:46.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/>
        </w:rPr>
        <w:t xml:space="preserve"> 表示该试题已答；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32" o:spid="_x0000_s1040" type="#_x0000_t75" style="height:29.25pt;width:46.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/>
        </w:rPr>
        <w:t xml:space="preserve"> 表示该试题已标记，需要重点检查。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（三</w:t>
      </w:r>
      <w:r>
        <w:rPr>
          <w:rFonts w:hint="eastAsia" w:ascii="微软雅黑" w:hAnsi="微软雅黑" w:eastAsia="微软雅黑"/>
        </w:rPr>
        <w:t>）可以点击或轻触各题号按钮，直接返回任意一道试题进行检测。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（四</w:t>
      </w:r>
      <w:r>
        <w:rPr>
          <w:rFonts w:hint="eastAsia" w:ascii="微软雅黑" w:hAnsi="微软雅黑" w:eastAsia="微软雅黑"/>
        </w:rPr>
        <w:t xml:space="preserve">）考生答题完毕，可以在此界面上直接点击或轻触屏幕右下角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29" o:spid="_x0000_s1041" type="#_x0000_t75" style="height:30.75pt;width:8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/>
        </w:rPr>
        <w:t xml:space="preserve"> 结束答题。</w:t>
      </w:r>
    </w:p>
    <w:p>
      <w:pPr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六、结束考试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（一</w:t>
      </w:r>
      <w:r>
        <w:rPr>
          <w:rFonts w:hint="eastAsia" w:ascii="微软雅黑" w:hAnsi="微软雅黑" w:eastAsia="微软雅黑"/>
        </w:rPr>
        <w:t>）考生提前交卷</w:t>
      </w:r>
    </w:p>
    <w:p>
      <w:pPr>
        <w:ind w:left="1020" w:hanging="34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1、在整场考试时限</w:t>
      </w:r>
      <w:r>
        <w:rPr>
          <w:rFonts w:hint="eastAsia" w:ascii="微软雅黑" w:hAnsi="微软雅黑" w:eastAsia="微软雅黑"/>
        </w:rPr>
        <w:t xml:space="preserve">未到之前，如果考生决定要提前交卷，可以在任何一道试题的答题界面或在“试题列表”界面右下角点击或轻触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29" o:spid="_x0000_s1042" type="#_x0000_t75" style="height:30.75pt;width:8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结束答题。</w:t>
      </w:r>
    </w:p>
    <w:p>
      <w:pPr>
        <w:ind w:left="1020" w:hanging="34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2、此时，机考系统会提醒考生对交卷的决定进行两次确认。在任意一次确认时若点击或轻触 </w:t>
      </w:r>
      <w:r>
        <w:rPr>
          <w:rFonts w:ascii="微软雅黑" w:hAnsi="微软雅黑" w:eastAsia="微软雅黑"/>
          <w:sz w:val="22"/>
          <w:szCs w:val="22"/>
          <w:lang w:val="en-US" w:eastAsia="zh-CN" w:bidi="ar-SA"/>
        </w:rPr>
        <w:pict>
          <v:shape id="图片 2" o:spid="_x0000_s1043" type="#_x0000_t75" style="height:30.75pt;width:8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微软雅黑" w:hAnsi="微软雅黑" w:eastAsia="微软雅黑"/>
        </w:rPr>
        <w:t xml:space="preserve"> 都可以返回继续考试；如果考生连续两次确认交卷，将不能再返回继续考试。</w:t>
      </w:r>
    </w:p>
    <w:p>
      <w:pPr>
        <w:ind w:left="1020" w:hanging="34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3、考生在提前交卷之前，务必仔细检查自己的答题完成情况。</w:t>
      </w:r>
    </w:p>
    <w:p>
      <w:pPr>
        <w:ind w:left="1020" w:hanging="34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4、考生在考试机上提前交卷，不会中断其他考生的考试过程。因此在交卷后，务必尽快整理好个人物品并安静地离开考场，以免影响其他考生继续答题。</w:t>
      </w:r>
    </w:p>
    <w:p>
      <w:pPr>
        <w:ind w:left="680" w:hanging="68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（二）</w:t>
      </w:r>
      <w:r>
        <w:rPr>
          <w:rFonts w:hint="eastAsia" w:ascii="微软雅黑" w:hAnsi="微软雅黑" w:eastAsia="微软雅黑"/>
        </w:rPr>
        <w:t>整场考试结束</w:t>
      </w:r>
    </w:p>
    <w:p>
      <w:pPr>
        <w:ind w:left="1020" w:hanging="34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1、一旦整场考试时间结束，机考系统会自动禁止所有未交卷的考生继续答题，并为所有未交卷的考生统一交卷。此时，无需考生对交卷操作进行确认。</w:t>
      </w:r>
    </w:p>
    <w:p>
      <w:pPr>
        <w:ind w:left="1020" w:hanging="34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2、考试结束后，机考系统会自动收集并上传所有考生的答题结果。</w:t>
      </w:r>
    </w:p>
    <w:p>
      <w:pPr>
        <w:rPr>
          <w:rFonts w:ascii="微软雅黑" w:hAnsi="微软雅黑" w:eastAsia="微软雅黑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ocument Map"/>
    <w:basedOn w:val="1"/>
    <w:link w:val="1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styles" Target="styles.xml"/><Relationship Id="rId20" Type="http://schemas.openxmlformats.org/officeDocument/2006/relationships/customXml" Target="../customXml/item1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1583</Characters>
  <Lines>13</Lines>
  <Paragraphs>3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2015-02-11T19:01:00Z</dcterms:created>
  <dc:creator>Ruilin Miao</dc:creator>
  <cp:lastModifiedBy>apple</cp:lastModifiedBy>
  <dcterms:modified xsi:type="dcterms:W3CDTF">2015-03-06T09:38:52Z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